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63" w:rsidRPr="002B5163" w:rsidRDefault="002B5163" w:rsidP="002B5163">
      <w:pPr>
        <w:rPr>
          <w:b/>
          <w:color w:val="53565A" w:themeColor="accent1"/>
          <w:sz w:val="20"/>
          <w:szCs w:val="20"/>
        </w:rPr>
      </w:pPr>
      <w:r w:rsidRPr="002B5163">
        <w:rPr>
          <w:b/>
          <w:color w:val="53565A" w:themeColor="accent1"/>
          <w:sz w:val="20"/>
          <w:szCs w:val="20"/>
        </w:rPr>
        <w:t xml:space="preserve">Transcript of web video published on </w:t>
      </w:r>
      <w:hyperlink r:id="rId11" w:history="1">
        <w:r w:rsidRPr="002B5163">
          <w:rPr>
            <w:rStyle w:val="Hyperlink"/>
            <w:b/>
            <w:sz w:val="20"/>
            <w:szCs w:val="20"/>
          </w:rPr>
          <w:t>www.vrqa.vic.gov.au/childsafe</w:t>
        </w:r>
      </w:hyperlink>
      <w:r w:rsidRPr="002B5163">
        <w:rPr>
          <w:b/>
          <w:color w:val="53565A" w:themeColor="accent1"/>
          <w:sz w:val="20"/>
          <w:szCs w:val="20"/>
        </w:rPr>
        <w:t>/resources.</w:t>
      </w:r>
    </w:p>
    <w:p w:rsidR="002B5163" w:rsidRDefault="002B5163" w:rsidP="001067A7">
      <w:pPr>
        <w:rPr>
          <w:color w:val="53565A" w:themeColor="accent1"/>
          <w:sz w:val="20"/>
          <w:szCs w:val="20"/>
        </w:rPr>
      </w:pPr>
      <w:r>
        <w:rPr>
          <w:color w:val="53565A" w:themeColor="accent1"/>
          <w:sz w:val="20"/>
          <w:szCs w:val="20"/>
        </w:rPr>
        <w:t xml:space="preserve">The video is two minutes and seventeen seconds long. </w:t>
      </w:r>
    </w:p>
    <w:p w:rsidR="002B5163" w:rsidRPr="002B5163" w:rsidRDefault="002B5163" w:rsidP="001067A7">
      <w:pPr>
        <w:rPr>
          <w:i/>
          <w:color w:val="53565A" w:themeColor="accent1"/>
          <w:sz w:val="20"/>
          <w:szCs w:val="20"/>
        </w:rPr>
      </w:pPr>
      <w:r w:rsidRPr="002B5163">
        <w:rPr>
          <w:i/>
          <w:color w:val="53565A" w:themeColor="accent1"/>
          <w:sz w:val="20"/>
          <w:szCs w:val="20"/>
        </w:rPr>
        <w:t>[The video begins</w:t>
      </w:r>
    </w:p>
    <w:p w:rsidR="002B5163" w:rsidRPr="002B5163" w:rsidRDefault="002B5163" w:rsidP="001067A7">
      <w:pPr>
        <w:rPr>
          <w:i/>
          <w:color w:val="53565A" w:themeColor="accent1"/>
          <w:sz w:val="20"/>
          <w:szCs w:val="20"/>
        </w:rPr>
      </w:pPr>
      <w:r w:rsidRPr="002B5163">
        <w:rPr>
          <w:i/>
          <w:color w:val="53565A" w:themeColor="accent1"/>
          <w:sz w:val="20"/>
          <w:szCs w:val="20"/>
        </w:rPr>
        <w:t>A female voice goes straight to the topic over soft music with a motion graphic animation]</w:t>
      </w:r>
    </w:p>
    <w:p w:rsidR="00B7076E" w:rsidRPr="004C488F" w:rsidRDefault="00E8014D" w:rsidP="001067A7">
      <w:pPr>
        <w:rPr>
          <w:color w:val="53565A" w:themeColor="accent1"/>
          <w:sz w:val="20"/>
          <w:szCs w:val="20"/>
        </w:rPr>
      </w:pPr>
      <w:r w:rsidRPr="004C488F">
        <w:rPr>
          <w:color w:val="53565A" w:themeColor="accent1"/>
          <w:sz w:val="20"/>
          <w:szCs w:val="20"/>
        </w:rPr>
        <w:t xml:space="preserve">Victorian </w:t>
      </w:r>
      <w:r w:rsidR="008453AD" w:rsidRPr="004C488F">
        <w:rPr>
          <w:color w:val="53565A" w:themeColor="accent1"/>
          <w:sz w:val="20"/>
          <w:szCs w:val="20"/>
        </w:rPr>
        <w:t xml:space="preserve">schools and school communities </w:t>
      </w:r>
      <w:r w:rsidR="001D3C04" w:rsidRPr="004C488F">
        <w:rPr>
          <w:color w:val="53565A" w:themeColor="accent1"/>
          <w:sz w:val="20"/>
          <w:szCs w:val="20"/>
        </w:rPr>
        <w:t xml:space="preserve">have </w:t>
      </w:r>
      <w:r w:rsidR="005D6779" w:rsidRPr="004C488F">
        <w:rPr>
          <w:color w:val="53565A" w:themeColor="accent1"/>
          <w:sz w:val="20"/>
          <w:szCs w:val="20"/>
        </w:rPr>
        <w:t>worked ha</w:t>
      </w:r>
      <w:r w:rsidR="008453AD" w:rsidRPr="004C488F">
        <w:rPr>
          <w:color w:val="53565A" w:themeColor="accent1"/>
          <w:sz w:val="20"/>
          <w:szCs w:val="20"/>
        </w:rPr>
        <w:t>r</w:t>
      </w:r>
      <w:r w:rsidR="005D6779" w:rsidRPr="004C488F">
        <w:rPr>
          <w:color w:val="53565A" w:themeColor="accent1"/>
          <w:sz w:val="20"/>
          <w:szCs w:val="20"/>
        </w:rPr>
        <w:t>d to implement the child safe standards.</w:t>
      </w:r>
    </w:p>
    <w:p w:rsidR="00906E30" w:rsidRPr="002B5163" w:rsidRDefault="00906E30" w:rsidP="00906E30">
      <w:pPr>
        <w:rPr>
          <w:color w:val="53565A" w:themeColor="accent1"/>
          <w:sz w:val="20"/>
          <w:szCs w:val="20"/>
        </w:rPr>
      </w:pPr>
      <w:r w:rsidRPr="00746CAA">
        <w:rPr>
          <w:color w:val="53565A" w:themeColor="accent1"/>
          <w:sz w:val="20"/>
          <w:szCs w:val="20"/>
        </w:rPr>
        <w:t xml:space="preserve">In </w:t>
      </w:r>
      <w:r w:rsidRPr="002B5163">
        <w:rPr>
          <w:color w:val="53565A" w:themeColor="accent1"/>
          <w:sz w:val="20"/>
          <w:szCs w:val="20"/>
        </w:rPr>
        <w:t>2016, every registered school completed an online child safe standards self-assessment and action plan, and should have addressed any outstanding items by the end of the year.</w:t>
      </w:r>
    </w:p>
    <w:p w:rsidR="001067A7" w:rsidRPr="002B5163" w:rsidRDefault="001D3C04" w:rsidP="001067A7">
      <w:pPr>
        <w:rPr>
          <w:color w:val="53565A" w:themeColor="accent1"/>
          <w:sz w:val="20"/>
          <w:szCs w:val="20"/>
        </w:rPr>
      </w:pPr>
      <w:r w:rsidRPr="002B5163">
        <w:rPr>
          <w:color w:val="53565A" w:themeColor="accent1"/>
          <w:sz w:val="20"/>
          <w:szCs w:val="20"/>
        </w:rPr>
        <w:t xml:space="preserve">The child safe standards set a tone of shared responsibility for keeping children safe from abuse. To make sure </w:t>
      </w:r>
      <w:r w:rsidR="00E71A6A" w:rsidRPr="002B5163">
        <w:rPr>
          <w:color w:val="53565A" w:themeColor="accent1"/>
          <w:sz w:val="20"/>
          <w:szCs w:val="20"/>
        </w:rPr>
        <w:t>this</w:t>
      </w:r>
      <w:r w:rsidRPr="002B5163">
        <w:rPr>
          <w:color w:val="53565A" w:themeColor="accent1"/>
          <w:sz w:val="20"/>
          <w:szCs w:val="20"/>
        </w:rPr>
        <w:t xml:space="preserve"> responsibility</w:t>
      </w:r>
      <w:r w:rsidR="00850504" w:rsidRPr="002B5163">
        <w:rPr>
          <w:color w:val="53565A" w:themeColor="accent1"/>
          <w:sz w:val="20"/>
          <w:szCs w:val="20"/>
        </w:rPr>
        <w:t xml:space="preserve"> </w:t>
      </w:r>
      <w:proofErr w:type="gramStart"/>
      <w:r w:rsidR="00850504" w:rsidRPr="002B5163">
        <w:rPr>
          <w:color w:val="53565A" w:themeColor="accent1"/>
          <w:sz w:val="20"/>
          <w:szCs w:val="20"/>
        </w:rPr>
        <w:t>is shared</w:t>
      </w:r>
      <w:proofErr w:type="gramEnd"/>
      <w:r w:rsidRPr="002B5163">
        <w:rPr>
          <w:color w:val="53565A" w:themeColor="accent1"/>
          <w:sz w:val="20"/>
          <w:szCs w:val="20"/>
        </w:rPr>
        <w:t xml:space="preserve">, </w:t>
      </w:r>
      <w:r w:rsidR="00204F41" w:rsidRPr="002B5163">
        <w:rPr>
          <w:color w:val="53565A" w:themeColor="accent1"/>
          <w:sz w:val="20"/>
          <w:szCs w:val="20"/>
        </w:rPr>
        <w:t xml:space="preserve">every school should </w:t>
      </w:r>
      <w:r w:rsidR="00850504" w:rsidRPr="002B5163">
        <w:rPr>
          <w:color w:val="53565A" w:themeColor="accent1"/>
          <w:sz w:val="20"/>
          <w:szCs w:val="20"/>
        </w:rPr>
        <w:t xml:space="preserve">by now </w:t>
      </w:r>
      <w:r w:rsidR="00204F41" w:rsidRPr="002B5163">
        <w:rPr>
          <w:color w:val="53565A" w:themeColor="accent1"/>
          <w:sz w:val="20"/>
          <w:szCs w:val="20"/>
        </w:rPr>
        <w:t xml:space="preserve">have available </w:t>
      </w:r>
      <w:r w:rsidR="00B67585" w:rsidRPr="002B5163">
        <w:rPr>
          <w:color w:val="53565A" w:themeColor="accent1"/>
          <w:sz w:val="20"/>
          <w:szCs w:val="20"/>
        </w:rPr>
        <w:t>to their community</w:t>
      </w:r>
      <w:r w:rsidR="008A097B">
        <w:rPr>
          <w:color w:val="53565A" w:themeColor="accent1"/>
          <w:sz w:val="20"/>
          <w:szCs w:val="20"/>
        </w:rPr>
        <w:t>:</w:t>
      </w:r>
      <w:r w:rsidR="00C30E74" w:rsidRPr="002B5163">
        <w:rPr>
          <w:color w:val="53565A" w:themeColor="accent1"/>
          <w:sz w:val="20"/>
          <w:szCs w:val="20"/>
        </w:rPr>
        <w:t xml:space="preserve"> </w:t>
      </w:r>
    </w:p>
    <w:p w:rsidR="001067A7" w:rsidRPr="002B5163" w:rsidRDefault="00666D25" w:rsidP="001067A7">
      <w:pPr>
        <w:pStyle w:val="ListParagraph"/>
        <w:numPr>
          <w:ilvl w:val="0"/>
          <w:numId w:val="2"/>
        </w:numPr>
        <w:rPr>
          <w:color w:val="53565A" w:themeColor="accent1"/>
        </w:rPr>
      </w:pPr>
      <w:r>
        <w:rPr>
          <w:color w:val="53565A" w:themeColor="accent1"/>
        </w:rPr>
        <w:t>t</w:t>
      </w:r>
      <w:r w:rsidR="008A097B">
        <w:rPr>
          <w:color w:val="53565A" w:themeColor="accent1"/>
        </w:rPr>
        <w:t xml:space="preserve">heir </w:t>
      </w:r>
      <w:r w:rsidR="00204F41" w:rsidRPr="002B5163">
        <w:rPr>
          <w:color w:val="53565A" w:themeColor="accent1"/>
        </w:rPr>
        <w:t xml:space="preserve">child safe policy or statement of commitment </w:t>
      </w:r>
      <w:r w:rsidR="00B67585" w:rsidRPr="002B5163">
        <w:rPr>
          <w:color w:val="53565A" w:themeColor="accent1"/>
        </w:rPr>
        <w:t>to child safety</w:t>
      </w:r>
    </w:p>
    <w:p w:rsidR="001D3C04" w:rsidRPr="002B5163" w:rsidRDefault="00666D25" w:rsidP="00047213">
      <w:pPr>
        <w:pStyle w:val="ListParagraph"/>
        <w:numPr>
          <w:ilvl w:val="0"/>
          <w:numId w:val="2"/>
        </w:numPr>
        <w:rPr>
          <w:color w:val="53565A" w:themeColor="accent1"/>
        </w:rPr>
      </w:pPr>
      <w:r>
        <w:rPr>
          <w:color w:val="53565A" w:themeColor="accent1"/>
        </w:rPr>
        <w:t>t</w:t>
      </w:r>
      <w:r w:rsidR="00047213" w:rsidRPr="008A097B">
        <w:rPr>
          <w:color w:val="53565A" w:themeColor="accent1"/>
        </w:rPr>
        <w:t xml:space="preserve">heir </w:t>
      </w:r>
      <w:r w:rsidR="001D3C04" w:rsidRPr="002B5163">
        <w:rPr>
          <w:color w:val="53565A" w:themeColor="accent1"/>
        </w:rPr>
        <w:t xml:space="preserve">code of conduct, </w:t>
      </w:r>
      <w:r w:rsidR="00B67585" w:rsidRPr="002B5163">
        <w:rPr>
          <w:color w:val="53565A" w:themeColor="accent1"/>
        </w:rPr>
        <w:t>est</w:t>
      </w:r>
      <w:r w:rsidR="001D3C04" w:rsidRPr="002B5163">
        <w:rPr>
          <w:color w:val="53565A" w:themeColor="accent1"/>
        </w:rPr>
        <w:t xml:space="preserve">ablishing </w:t>
      </w:r>
      <w:r w:rsidR="00B67585" w:rsidRPr="002B5163">
        <w:rPr>
          <w:color w:val="53565A" w:themeColor="accent1"/>
        </w:rPr>
        <w:t>clear expectations for appropriate behaviour with children</w:t>
      </w:r>
      <w:r w:rsidR="001D3C04" w:rsidRPr="002B5163">
        <w:rPr>
          <w:color w:val="53565A" w:themeColor="accent1"/>
        </w:rPr>
        <w:t xml:space="preserve">; and </w:t>
      </w:r>
    </w:p>
    <w:p w:rsidR="00204F41" w:rsidRPr="002B5163" w:rsidRDefault="00666D25" w:rsidP="00047213">
      <w:pPr>
        <w:pStyle w:val="ListParagraph"/>
        <w:numPr>
          <w:ilvl w:val="0"/>
          <w:numId w:val="2"/>
        </w:numPr>
        <w:rPr>
          <w:color w:val="53565A" w:themeColor="accent1"/>
        </w:rPr>
      </w:pPr>
      <w:proofErr w:type="gramStart"/>
      <w:r>
        <w:rPr>
          <w:color w:val="53565A" w:themeColor="accent1"/>
        </w:rPr>
        <w:t>a</w:t>
      </w:r>
      <w:r w:rsidR="008A097B">
        <w:rPr>
          <w:color w:val="53565A" w:themeColor="accent1"/>
        </w:rPr>
        <w:t>nd</w:t>
      </w:r>
      <w:proofErr w:type="gramEnd"/>
      <w:r w:rsidR="008A097B">
        <w:rPr>
          <w:color w:val="53565A" w:themeColor="accent1"/>
        </w:rPr>
        <w:t xml:space="preserve"> t</w:t>
      </w:r>
      <w:r w:rsidR="00047213" w:rsidRPr="008A097B">
        <w:rPr>
          <w:color w:val="53565A" w:themeColor="accent1"/>
        </w:rPr>
        <w:t xml:space="preserve">heir </w:t>
      </w:r>
      <w:r w:rsidR="00B67585" w:rsidRPr="002B5163">
        <w:rPr>
          <w:color w:val="53565A" w:themeColor="accent1"/>
        </w:rPr>
        <w:t xml:space="preserve">processes for responding </w:t>
      </w:r>
      <w:r w:rsidR="00705B8A" w:rsidRPr="002B5163">
        <w:rPr>
          <w:color w:val="53565A" w:themeColor="accent1"/>
        </w:rPr>
        <w:t xml:space="preserve">to </w:t>
      </w:r>
      <w:r w:rsidR="00B67585" w:rsidRPr="002B5163">
        <w:rPr>
          <w:color w:val="53565A" w:themeColor="accent1"/>
        </w:rPr>
        <w:t>and reporting suspected child abuse</w:t>
      </w:r>
      <w:r w:rsidR="00C30E74" w:rsidRPr="002B5163">
        <w:rPr>
          <w:color w:val="53565A" w:themeColor="accent1"/>
        </w:rPr>
        <w:t>, including under the Reportable Conduct Scheme</w:t>
      </w:r>
      <w:r w:rsidR="00B67585" w:rsidRPr="002B5163">
        <w:rPr>
          <w:color w:val="53565A" w:themeColor="accent1"/>
        </w:rPr>
        <w:t xml:space="preserve">. </w:t>
      </w:r>
    </w:p>
    <w:p w:rsidR="00E744BF" w:rsidRPr="002B5163" w:rsidRDefault="008444FF" w:rsidP="008444FF">
      <w:pPr>
        <w:spacing w:before="120"/>
        <w:rPr>
          <w:color w:val="53565A" w:themeColor="accent1"/>
          <w:sz w:val="20"/>
          <w:szCs w:val="20"/>
        </w:rPr>
      </w:pPr>
      <w:r w:rsidRPr="002B5163">
        <w:rPr>
          <w:color w:val="53565A" w:themeColor="accent1"/>
          <w:sz w:val="20"/>
          <w:szCs w:val="20"/>
        </w:rPr>
        <w:t>By ma</w:t>
      </w:r>
      <w:r w:rsidR="001067A7" w:rsidRPr="002B5163">
        <w:rPr>
          <w:color w:val="53565A" w:themeColor="accent1"/>
          <w:sz w:val="20"/>
          <w:szCs w:val="20"/>
        </w:rPr>
        <w:t xml:space="preserve">king </w:t>
      </w:r>
      <w:r w:rsidR="00013A0C" w:rsidRPr="002B5163">
        <w:rPr>
          <w:color w:val="53565A" w:themeColor="accent1"/>
          <w:sz w:val="20"/>
          <w:szCs w:val="20"/>
        </w:rPr>
        <w:t xml:space="preserve">these key documents publically available, either through your school website or </w:t>
      </w:r>
      <w:r w:rsidR="001067A7" w:rsidRPr="002B5163">
        <w:rPr>
          <w:color w:val="53565A" w:themeColor="accent1"/>
          <w:sz w:val="20"/>
          <w:szCs w:val="20"/>
        </w:rPr>
        <w:t xml:space="preserve">by clearly </w:t>
      </w:r>
      <w:r w:rsidR="001D3C04" w:rsidRPr="002B5163">
        <w:rPr>
          <w:color w:val="53565A" w:themeColor="accent1"/>
          <w:sz w:val="20"/>
          <w:szCs w:val="20"/>
        </w:rPr>
        <w:t xml:space="preserve">communicating </w:t>
      </w:r>
      <w:r w:rsidR="001067A7" w:rsidRPr="002B5163">
        <w:rPr>
          <w:color w:val="53565A" w:themeColor="accent1"/>
          <w:sz w:val="20"/>
          <w:szCs w:val="20"/>
        </w:rPr>
        <w:t xml:space="preserve">how the </w:t>
      </w:r>
      <w:r w:rsidR="00C30E74" w:rsidRPr="002B5163">
        <w:rPr>
          <w:color w:val="53565A" w:themeColor="accent1"/>
          <w:sz w:val="20"/>
          <w:szCs w:val="20"/>
        </w:rPr>
        <w:t xml:space="preserve">wider school community </w:t>
      </w:r>
      <w:r w:rsidR="001067A7" w:rsidRPr="002B5163">
        <w:rPr>
          <w:color w:val="53565A" w:themeColor="accent1"/>
          <w:sz w:val="20"/>
          <w:szCs w:val="20"/>
        </w:rPr>
        <w:t xml:space="preserve">can access </w:t>
      </w:r>
      <w:r w:rsidR="00E8014D" w:rsidRPr="002B5163">
        <w:rPr>
          <w:color w:val="53565A" w:themeColor="accent1"/>
          <w:sz w:val="20"/>
          <w:szCs w:val="20"/>
        </w:rPr>
        <w:t>them</w:t>
      </w:r>
      <w:r w:rsidR="008453AD" w:rsidRPr="002B5163">
        <w:rPr>
          <w:color w:val="53565A" w:themeColor="accent1"/>
          <w:sz w:val="20"/>
          <w:szCs w:val="20"/>
        </w:rPr>
        <w:t xml:space="preserve">, you are </w:t>
      </w:r>
      <w:r w:rsidR="001D3C04" w:rsidRPr="002B5163">
        <w:rPr>
          <w:color w:val="53565A" w:themeColor="accent1"/>
          <w:sz w:val="20"/>
          <w:szCs w:val="20"/>
        </w:rPr>
        <w:t xml:space="preserve">driving </w:t>
      </w:r>
      <w:r w:rsidR="00E71A6A" w:rsidRPr="002B5163">
        <w:rPr>
          <w:color w:val="53565A" w:themeColor="accent1"/>
          <w:sz w:val="20"/>
          <w:szCs w:val="20"/>
        </w:rPr>
        <w:t xml:space="preserve">a </w:t>
      </w:r>
      <w:r w:rsidR="001D3C04" w:rsidRPr="002B5163">
        <w:rPr>
          <w:color w:val="53565A" w:themeColor="accent1"/>
          <w:sz w:val="20"/>
          <w:szCs w:val="20"/>
        </w:rPr>
        <w:t xml:space="preserve">cultural </w:t>
      </w:r>
      <w:r w:rsidR="00E71A6A" w:rsidRPr="002B5163">
        <w:rPr>
          <w:color w:val="53565A" w:themeColor="accent1"/>
          <w:sz w:val="20"/>
          <w:szCs w:val="20"/>
        </w:rPr>
        <w:t xml:space="preserve">change </w:t>
      </w:r>
      <w:r w:rsidR="001D3C04" w:rsidRPr="002B5163">
        <w:rPr>
          <w:color w:val="53565A" w:themeColor="accent1"/>
          <w:sz w:val="20"/>
          <w:szCs w:val="20"/>
        </w:rPr>
        <w:t xml:space="preserve">of child safety and </w:t>
      </w:r>
      <w:r w:rsidR="00B0110D" w:rsidRPr="002B5163">
        <w:rPr>
          <w:color w:val="53565A" w:themeColor="accent1"/>
          <w:sz w:val="20"/>
          <w:szCs w:val="20"/>
        </w:rPr>
        <w:t>initiating</w:t>
      </w:r>
      <w:r w:rsidR="00850504" w:rsidRPr="002B5163">
        <w:rPr>
          <w:color w:val="53565A" w:themeColor="accent1"/>
          <w:sz w:val="20"/>
          <w:szCs w:val="20"/>
        </w:rPr>
        <w:t xml:space="preserve"> </w:t>
      </w:r>
      <w:r w:rsidR="008453AD" w:rsidRPr="002B5163">
        <w:rPr>
          <w:color w:val="53565A" w:themeColor="accent1"/>
          <w:sz w:val="20"/>
          <w:szCs w:val="20"/>
        </w:rPr>
        <w:t xml:space="preserve">the necessary </w:t>
      </w:r>
      <w:r w:rsidR="00013A0C" w:rsidRPr="002B5163">
        <w:rPr>
          <w:color w:val="53565A" w:themeColor="accent1"/>
          <w:sz w:val="20"/>
          <w:szCs w:val="20"/>
        </w:rPr>
        <w:t>dialogue with your school community</w:t>
      </w:r>
      <w:r w:rsidR="00590721" w:rsidRPr="002B5163">
        <w:rPr>
          <w:color w:val="53565A" w:themeColor="accent1"/>
          <w:sz w:val="20"/>
          <w:szCs w:val="20"/>
        </w:rPr>
        <w:t>.</w:t>
      </w:r>
      <w:r w:rsidR="00013A0C" w:rsidRPr="002B5163">
        <w:rPr>
          <w:color w:val="53565A" w:themeColor="accent1"/>
          <w:sz w:val="20"/>
          <w:szCs w:val="20"/>
        </w:rPr>
        <w:t xml:space="preserve"> </w:t>
      </w:r>
    </w:p>
    <w:p w:rsidR="008453AD" w:rsidRPr="002B5163" w:rsidRDefault="00E8014D" w:rsidP="008444FF">
      <w:pPr>
        <w:spacing w:before="120"/>
        <w:rPr>
          <w:color w:val="53565A" w:themeColor="accent1"/>
          <w:sz w:val="20"/>
          <w:szCs w:val="20"/>
        </w:rPr>
      </w:pPr>
      <w:r w:rsidRPr="002B5163">
        <w:rPr>
          <w:color w:val="53565A" w:themeColor="accent1"/>
          <w:sz w:val="20"/>
          <w:szCs w:val="20"/>
        </w:rPr>
        <w:t xml:space="preserve">So </w:t>
      </w:r>
      <w:r w:rsidR="008453AD" w:rsidRPr="002B5163">
        <w:rPr>
          <w:color w:val="53565A" w:themeColor="accent1"/>
          <w:sz w:val="20"/>
          <w:szCs w:val="20"/>
        </w:rPr>
        <w:t xml:space="preserve">how do we keep this dialogue </w:t>
      </w:r>
      <w:r w:rsidRPr="002B5163">
        <w:rPr>
          <w:color w:val="53565A" w:themeColor="accent1"/>
          <w:sz w:val="20"/>
          <w:szCs w:val="20"/>
        </w:rPr>
        <w:t>going? A</w:t>
      </w:r>
      <w:r w:rsidR="008453AD" w:rsidRPr="002B5163">
        <w:rPr>
          <w:color w:val="53565A" w:themeColor="accent1"/>
          <w:sz w:val="20"/>
          <w:szCs w:val="20"/>
        </w:rPr>
        <w:t xml:space="preserve">nd how do we know we’re on track to embedding a culture </w:t>
      </w:r>
      <w:r w:rsidR="001D3C04" w:rsidRPr="002B5163">
        <w:rPr>
          <w:color w:val="53565A" w:themeColor="accent1"/>
          <w:sz w:val="20"/>
          <w:szCs w:val="20"/>
        </w:rPr>
        <w:t xml:space="preserve">of child safety at </w:t>
      </w:r>
      <w:r w:rsidR="008453AD" w:rsidRPr="002B5163">
        <w:rPr>
          <w:color w:val="53565A" w:themeColor="accent1"/>
          <w:sz w:val="20"/>
          <w:szCs w:val="20"/>
        </w:rPr>
        <w:t>school?</w:t>
      </w:r>
      <w:r w:rsidR="00850504" w:rsidRPr="002B5163">
        <w:rPr>
          <w:color w:val="53565A" w:themeColor="accent1"/>
          <w:sz w:val="20"/>
          <w:szCs w:val="20"/>
        </w:rPr>
        <w:t xml:space="preserve"> Here are some ideas taking place in</w:t>
      </w:r>
      <w:bookmarkStart w:id="0" w:name="_GoBack"/>
      <w:bookmarkEnd w:id="0"/>
      <w:r w:rsidR="00850504" w:rsidRPr="002B5163">
        <w:rPr>
          <w:color w:val="53565A" w:themeColor="accent1"/>
          <w:sz w:val="20"/>
          <w:szCs w:val="20"/>
        </w:rPr>
        <w:t xml:space="preserve"> schools:</w:t>
      </w:r>
    </w:p>
    <w:p w:rsidR="00590721" w:rsidRPr="002B5163" w:rsidRDefault="00590721" w:rsidP="008444FF">
      <w:pPr>
        <w:spacing w:before="120"/>
        <w:rPr>
          <w:color w:val="53565A" w:themeColor="accent1"/>
          <w:sz w:val="20"/>
          <w:szCs w:val="20"/>
        </w:rPr>
      </w:pPr>
      <w:r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Many school </w:t>
      </w:r>
      <w:r w:rsidR="00E8014D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boards </w:t>
      </w:r>
      <w:r w:rsidR="00E71A6A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and councils </w:t>
      </w:r>
      <w:r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are opting to have child safety as a standing item on their agenda</w:t>
      </w:r>
      <w:r w:rsidR="00007357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,</w:t>
      </w:r>
      <w:r w:rsidR="001D3C04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 </w:t>
      </w:r>
      <w:r w:rsidR="00007357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encouraging ongoing discussions</w:t>
      </w:r>
      <w:r w:rsidR="00E023CD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 about the child safe standards</w:t>
      </w:r>
      <w:r w:rsidR="00007357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 and</w:t>
      </w:r>
      <w:r w:rsidR="00F3757E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 </w:t>
      </w:r>
      <w:r w:rsidR="00007357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exploring </w:t>
      </w:r>
      <w:r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different </w:t>
      </w:r>
      <w:r w:rsidR="00850504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strategies for</w:t>
      </w:r>
      <w:r w:rsidR="00850504" w:rsidRPr="002B5163">
        <w:rPr>
          <w:color w:val="53565A" w:themeColor="accent1"/>
          <w:sz w:val="20"/>
          <w:szCs w:val="20"/>
        </w:rPr>
        <w:t xml:space="preserve"> </w:t>
      </w:r>
      <w:r w:rsidRPr="002B5163">
        <w:rPr>
          <w:color w:val="53565A" w:themeColor="accent1"/>
          <w:sz w:val="20"/>
          <w:szCs w:val="20"/>
        </w:rPr>
        <w:t xml:space="preserve">child </w:t>
      </w:r>
      <w:r w:rsidR="00E8014D" w:rsidRPr="002B5163">
        <w:rPr>
          <w:color w:val="53565A" w:themeColor="accent1"/>
          <w:sz w:val="20"/>
          <w:szCs w:val="20"/>
        </w:rPr>
        <w:t>safety, such as</w:t>
      </w:r>
      <w:r w:rsidR="00483BBA" w:rsidRPr="002B5163">
        <w:rPr>
          <w:color w:val="53565A" w:themeColor="accent1"/>
          <w:sz w:val="20"/>
          <w:szCs w:val="20"/>
        </w:rPr>
        <w:t>:</w:t>
      </w:r>
    </w:p>
    <w:p w:rsidR="00590721" w:rsidRPr="002B5163" w:rsidRDefault="00293C44" w:rsidP="00590721">
      <w:pPr>
        <w:pStyle w:val="ListParagraph"/>
        <w:numPr>
          <w:ilvl w:val="0"/>
          <w:numId w:val="3"/>
        </w:numPr>
        <w:rPr>
          <w:color w:val="53565A" w:themeColor="accent1"/>
          <w:szCs w:val="20"/>
        </w:rPr>
      </w:pPr>
      <w:r w:rsidRPr="002B5163">
        <w:rPr>
          <w:color w:val="53565A" w:themeColor="accent1"/>
          <w:szCs w:val="20"/>
        </w:rPr>
        <w:t xml:space="preserve">what to consider </w:t>
      </w:r>
      <w:r w:rsidR="00483BBA" w:rsidRPr="002B5163">
        <w:rPr>
          <w:color w:val="53565A" w:themeColor="accent1"/>
          <w:szCs w:val="20"/>
        </w:rPr>
        <w:t xml:space="preserve">while on </w:t>
      </w:r>
      <w:r w:rsidR="00590721" w:rsidRPr="002B5163">
        <w:rPr>
          <w:color w:val="53565A" w:themeColor="accent1"/>
          <w:szCs w:val="20"/>
        </w:rPr>
        <w:t>excursions and camps</w:t>
      </w:r>
    </w:p>
    <w:p w:rsidR="00590721" w:rsidRPr="002B5163" w:rsidRDefault="00590721" w:rsidP="008444FF">
      <w:pPr>
        <w:pStyle w:val="ListParagraph"/>
        <w:numPr>
          <w:ilvl w:val="0"/>
          <w:numId w:val="3"/>
        </w:numPr>
        <w:rPr>
          <w:color w:val="53565A" w:themeColor="accent1"/>
          <w:szCs w:val="20"/>
        </w:rPr>
      </w:pPr>
      <w:r w:rsidRPr="002B5163">
        <w:rPr>
          <w:color w:val="53565A" w:themeColor="accent1"/>
          <w:szCs w:val="20"/>
        </w:rPr>
        <w:t>promoting the safety</w:t>
      </w:r>
      <w:r w:rsidR="003105EF" w:rsidRPr="002B5163">
        <w:rPr>
          <w:color w:val="53565A" w:themeColor="accent1"/>
          <w:szCs w:val="20"/>
        </w:rPr>
        <w:t xml:space="preserve"> of </w:t>
      </w:r>
      <w:r w:rsidR="00E8014D" w:rsidRPr="002B5163">
        <w:rPr>
          <w:color w:val="53565A" w:themeColor="accent1"/>
          <w:szCs w:val="20"/>
        </w:rPr>
        <w:t>vulnerable</w:t>
      </w:r>
      <w:r w:rsidR="003105EF" w:rsidRPr="002B5163">
        <w:rPr>
          <w:color w:val="53565A" w:themeColor="accent1"/>
          <w:szCs w:val="20"/>
        </w:rPr>
        <w:t xml:space="preserve"> children</w:t>
      </w:r>
      <w:r w:rsidR="00483BBA" w:rsidRPr="002B5163">
        <w:rPr>
          <w:color w:val="53565A" w:themeColor="accent1"/>
          <w:szCs w:val="20"/>
        </w:rPr>
        <w:t xml:space="preserve">; and </w:t>
      </w:r>
    </w:p>
    <w:p w:rsidR="003105EF" w:rsidRPr="002B5163" w:rsidRDefault="00483BBA" w:rsidP="008444FF">
      <w:pPr>
        <w:pStyle w:val="ListParagraph"/>
        <w:numPr>
          <w:ilvl w:val="0"/>
          <w:numId w:val="3"/>
        </w:numPr>
        <w:rPr>
          <w:color w:val="53565A" w:themeColor="accent1"/>
          <w:szCs w:val="20"/>
        </w:rPr>
      </w:pPr>
      <w:proofErr w:type="gramStart"/>
      <w:r w:rsidRPr="002B5163">
        <w:rPr>
          <w:color w:val="53565A" w:themeColor="accent1"/>
          <w:szCs w:val="20"/>
        </w:rPr>
        <w:t>p</w:t>
      </w:r>
      <w:r w:rsidR="00914CEE" w:rsidRPr="002B5163">
        <w:rPr>
          <w:color w:val="53565A" w:themeColor="accent1"/>
          <w:szCs w:val="20"/>
        </w:rPr>
        <w:t>romoting</w:t>
      </w:r>
      <w:proofErr w:type="gramEnd"/>
      <w:r w:rsidR="00914CEE" w:rsidRPr="002B5163">
        <w:rPr>
          <w:color w:val="53565A" w:themeColor="accent1"/>
          <w:szCs w:val="20"/>
        </w:rPr>
        <w:t xml:space="preserve"> child safety with s</w:t>
      </w:r>
      <w:r w:rsidR="003105EF" w:rsidRPr="002B5163">
        <w:rPr>
          <w:color w:val="53565A" w:themeColor="accent1"/>
          <w:szCs w:val="20"/>
        </w:rPr>
        <w:t>chool visitors</w:t>
      </w:r>
      <w:r w:rsidR="00914CEE" w:rsidRPr="002B5163">
        <w:rPr>
          <w:color w:val="53565A" w:themeColor="accent1"/>
          <w:szCs w:val="20"/>
        </w:rPr>
        <w:t xml:space="preserve"> and relief staff.</w:t>
      </w:r>
    </w:p>
    <w:p w:rsidR="00E71A6A" w:rsidRPr="002B5163" w:rsidRDefault="00590721" w:rsidP="003105EF">
      <w:pPr>
        <w:pStyle w:val="ListParagraph"/>
        <w:ind w:left="0"/>
        <w:contextualSpacing w:val="0"/>
        <w:rPr>
          <w:color w:val="53565A" w:themeColor="accent1"/>
          <w:szCs w:val="20"/>
        </w:rPr>
      </w:pPr>
      <w:r w:rsidRPr="002B5163">
        <w:rPr>
          <w:color w:val="53565A" w:themeColor="accent1"/>
          <w:szCs w:val="20"/>
        </w:rPr>
        <w:t xml:space="preserve">Principals </w:t>
      </w:r>
      <w:r w:rsidR="00E71A6A" w:rsidRPr="002B5163">
        <w:rPr>
          <w:color w:val="53565A" w:themeColor="accent1"/>
          <w:szCs w:val="20"/>
        </w:rPr>
        <w:t>are also choosing</w:t>
      </w:r>
      <w:r w:rsidRPr="002B5163">
        <w:rPr>
          <w:color w:val="53565A" w:themeColor="accent1"/>
          <w:szCs w:val="20"/>
        </w:rPr>
        <w:t xml:space="preserve"> to </w:t>
      </w:r>
      <w:r w:rsidR="003105EF" w:rsidRPr="002B5163">
        <w:rPr>
          <w:color w:val="53565A" w:themeColor="accent1"/>
          <w:szCs w:val="20"/>
        </w:rPr>
        <w:t>have child safety as a regular fixture at their staff meetings</w:t>
      </w:r>
      <w:r w:rsidR="0060538A" w:rsidRPr="002B5163">
        <w:rPr>
          <w:color w:val="53565A" w:themeColor="accent1"/>
          <w:szCs w:val="20"/>
        </w:rPr>
        <w:t xml:space="preserve"> so staff </w:t>
      </w:r>
      <w:r w:rsidR="004A42A8" w:rsidRPr="002B5163">
        <w:rPr>
          <w:color w:val="53565A" w:themeColor="accent1"/>
          <w:szCs w:val="20"/>
        </w:rPr>
        <w:t xml:space="preserve">are aware of their responsibilities </w:t>
      </w:r>
      <w:r w:rsidR="0060538A" w:rsidRPr="002B5163">
        <w:rPr>
          <w:color w:val="53565A" w:themeColor="accent1"/>
          <w:szCs w:val="20"/>
        </w:rPr>
        <w:t xml:space="preserve">and are able to </w:t>
      </w:r>
      <w:r w:rsidR="004A42A8" w:rsidRPr="002B5163">
        <w:rPr>
          <w:color w:val="53565A" w:themeColor="accent1"/>
          <w:szCs w:val="20"/>
        </w:rPr>
        <w:t xml:space="preserve">share ideas on how better </w:t>
      </w:r>
      <w:r w:rsidR="0060538A" w:rsidRPr="002B5163">
        <w:rPr>
          <w:color w:val="53565A" w:themeColor="accent1"/>
          <w:szCs w:val="20"/>
        </w:rPr>
        <w:t xml:space="preserve">to </w:t>
      </w:r>
      <w:r w:rsidR="00F81791" w:rsidRPr="002B5163">
        <w:rPr>
          <w:color w:val="53565A" w:themeColor="accent1"/>
          <w:szCs w:val="20"/>
        </w:rPr>
        <w:t>involve the community in promoting child safety.</w:t>
      </w:r>
      <w:r w:rsidR="00D50D65" w:rsidRPr="002B5163">
        <w:rPr>
          <w:color w:val="53565A" w:themeColor="accent1"/>
          <w:szCs w:val="20"/>
        </w:rPr>
        <w:t xml:space="preserve"> </w:t>
      </w:r>
    </w:p>
    <w:p w:rsidR="00F3757E" w:rsidRPr="002B5163" w:rsidRDefault="00F3757E" w:rsidP="00F3757E">
      <w:pPr>
        <w:pStyle w:val="ListParagraph"/>
        <w:ind w:left="0"/>
        <w:contextualSpacing w:val="0"/>
        <w:rPr>
          <w:color w:val="53565A" w:themeColor="accent1"/>
          <w:szCs w:val="20"/>
        </w:rPr>
      </w:pPr>
      <w:r w:rsidRPr="002B5163">
        <w:rPr>
          <w:color w:val="53565A" w:themeColor="accent1"/>
          <w:szCs w:val="20"/>
        </w:rPr>
        <w:t xml:space="preserve">Some schools </w:t>
      </w:r>
      <w:r w:rsidR="00D571F1" w:rsidRPr="002B5163">
        <w:rPr>
          <w:color w:val="53565A" w:themeColor="accent1"/>
          <w:szCs w:val="20"/>
        </w:rPr>
        <w:t xml:space="preserve">are also working with </w:t>
      </w:r>
      <w:r w:rsidRPr="002B5163">
        <w:rPr>
          <w:color w:val="53565A" w:themeColor="accent1"/>
          <w:szCs w:val="20"/>
        </w:rPr>
        <w:t>the student community</w:t>
      </w:r>
      <w:r w:rsidR="000B2AA1" w:rsidRPr="002B5163">
        <w:rPr>
          <w:color w:val="53565A" w:themeColor="accent1"/>
          <w:szCs w:val="20"/>
        </w:rPr>
        <w:t>,</w:t>
      </w:r>
      <w:r w:rsidRPr="002B5163">
        <w:rPr>
          <w:color w:val="53565A" w:themeColor="accent1"/>
          <w:szCs w:val="20"/>
        </w:rPr>
        <w:t xml:space="preserve"> listening to their perspectives </w:t>
      </w:r>
      <w:r w:rsidR="00D571F1" w:rsidRPr="002B5163">
        <w:rPr>
          <w:color w:val="53565A" w:themeColor="accent1"/>
          <w:szCs w:val="20"/>
        </w:rPr>
        <w:t xml:space="preserve">and engaging them in </w:t>
      </w:r>
      <w:r w:rsidRPr="002B5163">
        <w:rPr>
          <w:color w:val="53565A" w:themeColor="accent1"/>
          <w:szCs w:val="20"/>
        </w:rPr>
        <w:t>a shared approach to child safety.</w:t>
      </w:r>
    </w:p>
    <w:p w:rsidR="001067A7" w:rsidRPr="004C488F" w:rsidRDefault="001D3C04" w:rsidP="003105EF">
      <w:pPr>
        <w:spacing w:before="120"/>
        <w:rPr>
          <w:color w:val="53565A" w:themeColor="accent1"/>
          <w:sz w:val="20"/>
          <w:szCs w:val="20"/>
        </w:rPr>
      </w:pPr>
      <w:r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We all know schools are safe places</w:t>
      </w:r>
      <w:r w:rsidR="009D0498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. Let</w:t>
      </w:r>
      <w:r w:rsidR="00483BBA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’s</w:t>
      </w:r>
      <w:r w:rsidR="009D0498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 keep working</w:t>
      </w:r>
      <w:r w:rsidR="00483BBA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 hard to drive this </w:t>
      </w:r>
      <w:r w:rsidR="009D0498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 xml:space="preserve">cultural change </w:t>
      </w:r>
      <w:r w:rsidR="00F81791" w:rsidRPr="002B5163">
        <w:rPr>
          <w:rFonts w:ascii="Arial" w:eastAsia="Times New Roman" w:hAnsi="Arial" w:cs="Times New Roman"/>
          <w:color w:val="53565A" w:themeColor="accent1"/>
          <w:sz w:val="20"/>
          <w:szCs w:val="20"/>
        </w:rPr>
        <w:t>openly and</w:t>
      </w:r>
      <w:r w:rsidR="00F81791" w:rsidRPr="002B5163">
        <w:rPr>
          <w:color w:val="53565A" w:themeColor="accent1"/>
          <w:sz w:val="20"/>
          <w:szCs w:val="20"/>
        </w:rPr>
        <w:t xml:space="preserve"> transparently, </w:t>
      </w:r>
      <w:r w:rsidR="009D0498" w:rsidRPr="002B5163">
        <w:rPr>
          <w:color w:val="53565A" w:themeColor="accent1"/>
          <w:sz w:val="20"/>
          <w:szCs w:val="20"/>
        </w:rPr>
        <w:t xml:space="preserve">so that child safety is part of </w:t>
      </w:r>
      <w:r w:rsidR="00483BBA" w:rsidRPr="002B5163">
        <w:rPr>
          <w:color w:val="53565A" w:themeColor="accent1"/>
          <w:sz w:val="20"/>
          <w:szCs w:val="20"/>
        </w:rPr>
        <w:t xml:space="preserve">everyone’s </w:t>
      </w:r>
      <w:r w:rsidR="001067A7" w:rsidRPr="002B5163">
        <w:rPr>
          <w:color w:val="53565A" w:themeColor="accent1"/>
          <w:sz w:val="20"/>
          <w:szCs w:val="20"/>
        </w:rPr>
        <w:t>everyday thinking and practice.</w:t>
      </w:r>
      <w:r w:rsidR="001067A7" w:rsidRPr="004C488F">
        <w:rPr>
          <w:color w:val="53565A" w:themeColor="accent1"/>
          <w:sz w:val="20"/>
          <w:szCs w:val="20"/>
        </w:rPr>
        <w:t xml:space="preserve"> </w:t>
      </w:r>
    </w:p>
    <w:p w:rsidR="002B5163" w:rsidRPr="008A097B" w:rsidRDefault="002B5163" w:rsidP="002B5163">
      <w:pPr>
        <w:rPr>
          <w:i/>
          <w:color w:val="53565A" w:themeColor="accent1"/>
          <w:sz w:val="20"/>
          <w:szCs w:val="20"/>
        </w:rPr>
      </w:pPr>
      <w:r w:rsidRPr="008A097B">
        <w:rPr>
          <w:i/>
          <w:color w:val="53565A" w:themeColor="accent1"/>
          <w:sz w:val="20"/>
          <w:szCs w:val="20"/>
        </w:rPr>
        <w:t>[</w:t>
      </w:r>
      <w:proofErr w:type="gramStart"/>
      <w:r w:rsidRPr="008A097B">
        <w:rPr>
          <w:i/>
          <w:color w:val="53565A" w:themeColor="accent1"/>
          <w:sz w:val="20"/>
          <w:szCs w:val="20"/>
        </w:rPr>
        <w:t>video</w:t>
      </w:r>
      <w:proofErr w:type="gramEnd"/>
      <w:r w:rsidRPr="008A097B">
        <w:rPr>
          <w:i/>
          <w:color w:val="53565A" w:themeColor="accent1"/>
          <w:sz w:val="20"/>
          <w:szCs w:val="20"/>
        </w:rPr>
        <w:t xml:space="preserve"> closes with the VRQA CECV ISV and Victorian Government logos]</w:t>
      </w:r>
    </w:p>
    <w:p w:rsidR="005D6779" w:rsidRPr="004C488F" w:rsidRDefault="005D6779">
      <w:pPr>
        <w:rPr>
          <w:color w:val="53565A" w:themeColor="accent1"/>
        </w:rPr>
      </w:pPr>
    </w:p>
    <w:sectPr w:rsidR="005D6779" w:rsidRPr="004C488F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6D7" w:rsidRDefault="00B426D7" w:rsidP="00E71A6A">
      <w:pPr>
        <w:spacing w:after="0" w:line="240" w:lineRule="auto"/>
      </w:pPr>
      <w:r>
        <w:separator/>
      </w:r>
    </w:p>
  </w:endnote>
  <w:endnote w:type="continuationSeparator" w:id="0">
    <w:p w:rsidR="00B426D7" w:rsidRDefault="00B426D7" w:rsidP="00E7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6D7" w:rsidRDefault="00B426D7" w:rsidP="00E71A6A">
      <w:pPr>
        <w:spacing w:after="0" w:line="240" w:lineRule="auto"/>
      </w:pPr>
      <w:r>
        <w:separator/>
      </w:r>
    </w:p>
  </w:footnote>
  <w:footnote w:type="continuationSeparator" w:id="0">
    <w:p w:rsidR="00B426D7" w:rsidRDefault="00B426D7" w:rsidP="00E7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213" w:rsidRDefault="002B5163">
    <w:pPr>
      <w:pStyle w:val="Header"/>
    </w:pPr>
    <w:r>
      <w:rPr>
        <w:color w:val="53565A" w:themeColor="accent1"/>
      </w:rPr>
      <w:t>Animation Where are we now</w:t>
    </w:r>
    <w:r w:rsidR="00047213" w:rsidRPr="004C488F">
      <w:rPr>
        <w:color w:val="53565A" w:themeColor="accent1"/>
      </w:rPr>
      <w:t xml:space="preserve"> </w:t>
    </w:r>
    <w:r w:rsidR="00047213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C4268"/>
    <w:multiLevelType w:val="hybridMultilevel"/>
    <w:tmpl w:val="908AA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2075D"/>
    <w:multiLevelType w:val="hybridMultilevel"/>
    <w:tmpl w:val="47EEF1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312D"/>
    <w:multiLevelType w:val="hybridMultilevel"/>
    <w:tmpl w:val="B15E1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779"/>
    <w:rsid w:val="00007357"/>
    <w:rsid w:val="00013A0C"/>
    <w:rsid w:val="00047213"/>
    <w:rsid w:val="000B2AA1"/>
    <w:rsid w:val="001067A7"/>
    <w:rsid w:val="001D3C04"/>
    <w:rsid w:val="00204F41"/>
    <w:rsid w:val="00293C44"/>
    <w:rsid w:val="002B143B"/>
    <w:rsid w:val="002B5163"/>
    <w:rsid w:val="002D4526"/>
    <w:rsid w:val="002F4BF8"/>
    <w:rsid w:val="003105EF"/>
    <w:rsid w:val="00313689"/>
    <w:rsid w:val="003C1C08"/>
    <w:rsid w:val="004125E6"/>
    <w:rsid w:val="00483BBA"/>
    <w:rsid w:val="004A42A8"/>
    <w:rsid w:val="004C488F"/>
    <w:rsid w:val="0051466E"/>
    <w:rsid w:val="00582CAF"/>
    <w:rsid w:val="00590721"/>
    <w:rsid w:val="005D6779"/>
    <w:rsid w:val="0060538A"/>
    <w:rsid w:val="00666D25"/>
    <w:rsid w:val="00705B8A"/>
    <w:rsid w:val="00737829"/>
    <w:rsid w:val="00746CAA"/>
    <w:rsid w:val="007A03B9"/>
    <w:rsid w:val="008444FF"/>
    <w:rsid w:val="008453AD"/>
    <w:rsid w:val="00850504"/>
    <w:rsid w:val="008A097B"/>
    <w:rsid w:val="008D382D"/>
    <w:rsid w:val="008F45FF"/>
    <w:rsid w:val="00906E30"/>
    <w:rsid w:val="00914CEE"/>
    <w:rsid w:val="00935D40"/>
    <w:rsid w:val="009D0498"/>
    <w:rsid w:val="00A018B2"/>
    <w:rsid w:val="00A108DC"/>
    <w:rsid w:val="00A9006C"/>
    <w:rsid w:val="00AE499A"/>
    <w:rsid w:val="00B0110D"/>
    <w:rsid w:val="00B426D7"/>
    <w:rsid w:val="00B67585"/>
    <w:rsid w:val="00B7076E"/>
    <w:rsid w:val="00BE5D49"/>
    <w:rsid w:val="00C30E74"/>
    <w:rsid w:val="00C9628F"/>
    <w:rsid w:val="00D50D65"/>
    <w:rsid w:val="00D571F1"/>
    <w:rsid w:val="00E023CD"/>
    <w:rsid w:val="00E71A6A"/>
    <w:rsid w:val="00E744BF"/>
    <w:rsid w:val="00E8014D"/>
    <w:rsid w:val="00F3757E"/>
    <w:rsid w:val="00F8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72D724"/>
  <w15:docId w15:val="{9A9B2E6B-A16B-4A1A-B71B-8A6C53F3D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779"/>
    <w:pPr>
      <w:spacing w:line="256" w:lineRule="auto"/>
    </w:pPr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03B9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color w:val="103D64"/>
      <w:sz w:val="80"/>
      <w:szCs w:val="32"/>
    </w:rPr>
  </w:style>
  <w:style w:type="paragraph" w:styleId="Heading2">
    <w:name w:val="heading 2"/>
    <w:aliases w:val="Subheading 1"/>
    <w:basedOn w:val="Normal"/>
    <w:next w:val="Normal"/>
    <w:link w:val="Heading2Char"/>
    <w:uiPriority w:val="9"/>
    <w:semiHidden/>
    <w:unhideWhenUsed/>
    <w:qFormat/>
    <w:rsid w:val="007A03B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b/>
      <w:color w:val="3E4043" w:themeColor="accent1" w:themeShade="BF"/>
      <w:sz w:val="6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3B9"/>
    <w:rPr>
      <w:rFonts w:asciiTheme="majorHAnsi" w:eastAsiaTheme="majorEastAsia" w:hAnsiTheme="majorHAnsi" w:cstheme="majorBidi"/>
      <w:b/>
      <w:color w:val="103D64"/>
      <w:sz w:val="80"/>
      <w:szCs w:val="32"/>
    </w:rPr>
  </w:style>
  <w:style w:type="character" w:customStyle="1" w:styleId="Heading2Char">
    <w:name w:val="Heading 2 Char"/>
    <w:aliases w:val="Subheading 1 Char"/>
    <w:basedOn w:val="DefaultParagraphFont"/>
    <w:link w:val="Heading2"/>
    <w:uiPriority w:val="9"/>
    <w:semiHidden/>
    <w:rsid w:val="007A03B9"/>
    <w:rPr>
      <w:rFonts w:asciiTheme="majorHAnsi" w:eastAsiaTheme="majorEastAsia" w:hAnsiTheme="majorHAnsi" w:cstheme="majorBidi"/>
      <w:b/>
      <w:color w:val="3E4043" w:themeColor="accent1" w:themeShade="BF"/>
      <w:sz w:val="60"/>
      <w:szCs w:val="26"/>
    </w:rPr>
  </w:style>
  <w:style w:type="paragraph" w:styleId="Title">
    <w:name w:val="Title"/>
    <w:aliases w:val="Intro para"/>
    <w:basedOn w:val="Normal"/>
    <w:next w:val="Normal"/>
    <w:link w:val="TitleChar"/>
    <w:uiPriority w:val="10"/>
    <w:qFormat/>
    <w:rsid w:val="007A03B9"/>
    <w:pPr>
      <w:spacing w:after="0" w:line="240" w:lineRule="auto"/>
      <w:contextualSpacing/>
    </w:pPr>
    <w:rPr>
      <w:rFonts w:asciiTheme="majorHAnsi" w:eastAsiaTheme="majorEastAsia" w:hAnsiTheme="majorHAnsi" w:cstheme="majorBidi"/>
      <w:color w:val="103D64"/>
      <w:spacing w:val="-10"/>
      <w:kern w:val="28"/>
      <w:sz w:val="24"/>
      <w:szCs w:val="56"/>
    </w:rPr>
  </w:style>
  <w:style w:type="character" w:customStyle="1" w:styleId="TitleChar">
    <w:name w:val="Title Char"/>
    <w:aliases w:val="Intro para Char"/>
    <w:basedOn w:val="DefaultParagraphFont"/>
    <w:link w:val="Title"/>
    <w:uiPriority w:val="10"/>
    <w:rsid w:val="007A03B9"/>
    <w:rPr>
      <w:rFonts w:asciiTheme="majorHAnsi" w:eastAsiaTheme="majorEastAsia" w:hAnsiTheme="majorHAnsi" w:cstheme="majorBidi"/>
      <w:color w:val="103D64"/>
      <w:spacing w:val="-10"/>
      <w:kern w:val="28"/>
      <w:sz w:val="24"/>
      <w:szCs w:val="56"/>
    </w:rPr>
  </w:style>
  <w:style w:type="paragraph" w:styleId="Subtitle">
    <w:name w:val="Subtitle"/>
    <w:aliases w:val="Subheading 2"/>
    <w:basedOn w:val="Normal"/>
    <w:next w:val="Normal"/>
    <w:link w:val="SubtitleChar"/>
    <w:uiPriority w:val="11"/>
    <w:qFormat/>
    <w:rsid w:val="007A03B9"/>
    <w:pPr>
      <w:numPr>
        <w:ilvl w:val="1"/>
      </w:numPr>
      <w:spacing w:before="120" w:line="240" w:lineRule="auto"/>
    </w:pPr>
    <w:rPr>
      <w:rFonts w:eastAsiaTheme="minorEastAsia"/>
      <w:b/>
      <w:color w:val="103D64"/>
      <w:spacing w:val="15"/>
      <w:sz w:val="20"/>
    </w:rPr>
  </w:style>
  <w:style w:type="character" w:customStyle="1" w:styleId="SubtitleChar">
    <w:name w:val="Subtitle Char"/>
    <w:aliases w:val="Subheading 2 Char"/>
    <w:basedOn w:val="DefaultParagraphFont"/>
    <w:link w:val="Subtitle"/>
    <w:uiPriority w:val="11"/>
    <w:rsid w:val="007A03B9"/>
    <w:rPr>
      <w:rFonts w:eastAsiaTheme="minorEastAsia"/>
      <w:b/>
      <w:color w:val="103D64"/>
      <w:spacing w:val="15"/>
      <w:sz w:val="20"/>
    </w:rPr>
  </w:style>
  <w:style w:type="character" w:styleId="SubtleEmphasis">
    <w:name w:val="Subtle Emphasis"/>
    <w:aliases w:val="Subheading 3"/>
    <w:basedOn w:val="DefaultParagraphFont"/>
    <w:uiPriority w:val="19"/>
    <w:qFormat/>
    <w:rsid w:val="007A03B9"/>
    <w:rPr>
      <w:rFonts w:ascii="Arial" w:hAnsi="Arial"/>
      <w:b/>
      <w:i w:val="0"/>
      <w:iCs/>
      <w:color w:val="007EB3"/>
      <w:sz w:val="20"/>
    </w:rPr>
  </w:style>
  <w:style w:type="character" w:styleId="Strong">
    <w:name w:val="Strong"/>
    <w:basedOn w:val="DefaultParagraphFont"/>
    <w:uiPriority w:val="22"/>
    <w:qFormat/>
    <w:rsid w:val="007A03B9"/>
    <w:rPr>
      <w:b/>
      <w:bCs/>
    </w:rPr>
  </w:style>
  <w:style w:type="paragraph" w:styleId="ListParagraph">
    <w:name w:val="List Paragraph"/>
    <w:basedOn w:val="Normal"/>
    <w:uiPriority w:val="34"/>
    <w:qFormat/>
    <w:rsid w:val="007A03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color w:val="53565A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E71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A6A"/>
    <w:rPr>
      <w:rFonts w:eastAsiaTheme="minorHAnsi"/>
    </w:rPr>
  </w:style>
  <w:style w:type="paragraph" w:styleId="Footer">
    <w:name w:val="footer"/>
    <w:basedOn w:val="Normal"/>
    <w:link w:val="FooterChar"/>
    <w:uiPriority w:val="99"/>
    <w:unhideWhenUsed/>
    <w:rsid w:val="00E71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A6A"/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293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3C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3C44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3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3C44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C44"/>
    <w:rPr>
      <w:rFonts w:ascii="Segoe UI" w:eastAsiaTheme="minorHAns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B5163"/>
    <w:rPr>
      <w:color w:val="0070C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1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rqa.vic.gov.au/childsaf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VRQAtheme">
  <a:themeElements>
    <a:clrScheme name="VRQA 2017">
      <a:dk1>
        <a:sysClr val="windowText" lastClr="000000"/>
      </a:dk1>
      <a:lt1>
        <a:sysClr val="window" lastClr="FFFFFF"/>
      </a:lt1>
      <a:dk2>
        <a:srgbClr val="002060"/>
      </a:dk2>
      <a:lt2>
        <a:srgbClr val="0070C0"/>
      </a:lt2>
      <a:accent1>
        <a:srgbClr val="53565A"/>
      </a:accent1>
      <a:accent2>
        <a:srgbClr val="888B8D"/>
      </a:accent2>
      <a:accent3>
        <a:srgbClr val="FFFFFF"/>
      </a:accent3>
      <a:accent4>
        <a:srgbClr val="000000"/>
      </a:accent4>
      <a:accent5>
        <a:srgbClr val="000000"/>
      </a:accent5>
      <a:accent6>
        <a:srgbClr val="000000"/>
      </a:accent6>
      <a:hlink>
        <a:srgbClr val="0070C0"/>
      </a:hlink>
      <a:folHlink>
        <a:srgbClr val="8E58B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ebCM Pages" ma:contentTypeID="0x010100C568DB52D9D0A14D9B2FDCC96666E9F2007948130EC3DB064584E219954237AF3900A861943127F24D96A181153ECB0CD4D900EFBD62B3A4803D46A25A890C64A2AE2D" ma:contentTypeVersion="26" ma:contentTypeDescription="WebCM Pages Content Type" ma:contentTypeScope="" ma:versionID="a1d0badebb9dea59706db8413ef1f48f">
  <xsd:schema xmlns:xsd="http://www.w3.org/2001/XMLSchema" xmlns:xs="http://www.w3.org/2001/XMLSchema" xmlns:p="http://schemas.microsoft.com/office/2006/metadata/properties" xmlns:ns1="http://schemas.microsoft.com/sharepoint/v3" xmlns:ns2="0cd8b7bf-9ebf-48f7-bbfa-3515eed06c90" xmlns:ns3="http://schemas.microsoft.com/sharepoint.v3" xmlns:ns4="9ea43d84-5466-46df-83b3-8bfe0d77918b" targetNamespace="http://schemas.microsoft.com/office/2006/metadata/properties" ma:root="true" ma:fieldsID="41e3260b5f2f77c210341535714f51ec" ns1:_="" ns2:_="" ns3:_="" ns4:_="">
    <xsd:import namespace="http://schemas.microsoft.com/sharepoint/v3"/>
    <xsd:import namespace="0cd8b7bf-9ebf-48f7-bbfa-3515eed06c90"/>
    <xsd:import namespace="http://schemas.microsoft.com/sharepoint.v3"/>
    <xsd:import namespace="9ea43d84-5466-46df-83b3-8bfe0d77918b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2:PublishingStartDate" minOccurs="0"/>
                <xsd:element ref="ns1:PublishingExpirationDate" minOccurs="0"/>
                <xsd:element ref="ns1:PublishingContact" minOccurs="0"/>
                <xsd:element ref="ns1:PublishingContactPicture" minOccurs="0"/>
                <xsd:element ref="ns1:Audience" minOccurs="0"/>
                <xsd:element ref="ns1:DEECD_Description"/>
                <xsd:element ref="ns1:RoutingRuleDescription" minOccurs="0"/>
                <xsd:element ref="ns3:CategoryDescription" minOccurs="0"/>
                <xsd:element ref="ns1:DEECD_Publisher" minOccurs="0"/>
                <xsd:element ref="ns1:DEECD_Keywords"/>
                <xsd:element ref="ns1:PublishingPageContent" minOccurs="0"/>
                <xsd:element ref="ns4:Section" minOccurs="0"/>
                <xsd:element ref="ns4:Subsection" minOccurs="0"/>
                <xsd:element ref="ns1:DEECD_Expired" minOccurs="0"/>
                <xsd:element ref="ns4:IsChild" minOccurs="0"/>
                <xsd:element ref="ns4:IsVisibleOnLeftNavigation" minOccurs="0"/>
                <xsd:element ref="ns4:NavigationRootUrl" minOccurs="0"/>
                <xsd:element ref="ns4:PageOrder" minOccurs="0"/>
                <xsd:element ref="ns4:ParentPageURL" minOccurs="0"/>
                <xsd:element ref="ns1:PublishingIsFurlPage" minOccurs="0"/>
                <xsd:element ref="ns1:SeoBrowserTitle" minOccurs="0"/>
                <xsd:element ref="ns1:SeoMetaDescription" minOccurs="0"/>
                <xsd:element ref="ns1:SeoKeywords" minOccurs="0"/>
                <xsd:element ref="ns1:SeoRobotsNoIndex" minOccurs="0"/>
                <xsd:element ref="ns1:PublishingContactEmail" minOccurs="0"/>
                <xsd:element ref="ns1:PublishingContactName" minOccurs="0"/>
                <xsd:element ref="ns1:PublishingPageLayout" minOccurs="0"/>
                <xsd:element ref="ns1:PublishingVariationGroupID" minOccurs="0"/>
                <xsd:element ref="ns4:TaxCatchAll" minOccurs="0"/>
                <xsd:element ref="ns4:fa53eb61f2644c788be8c1492067a754" minOccurs="0"/>
                <xsd:element ref="ns4:pfad5814e62747ed9f131defefc62dac" minOccurs="0"/>
                <xsd:element ref="ns4:a319977fc8504e09982f090ae1d7c602" minOccurs="0"/>
                <xsd:element ref="ns4:ofbb8b9a280a423a91cf717fb81349cd" minOccurs="0"/>
                <xsd:element ref="ns4:b1688cb4a3a940449dc8286705012a42" minOccurs="0"/>
                <xsd:element ref="ns1:DEECD_Availability" minOccurs="0"/>
                <xsd:element ref="ns1:DEECD_Identifier" minOccurs="0"/>
                <xsd:element ref="ns1:PublishingVariationRelationshipLinkFieldID" minOccurs="0"/>
                <xsd:element ref="ns1:DEECD_Coverage" minOccurs="0"/>
                <xsd:element ref="ns1:PublishingRollup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" nillable="true" ma:displayName="Comments" ma:internalName="Comments">
      <xsd:simpleType>
        <xsd:restriction base="dms:Note">
          <xsd:maxLength value="255"/>
        </xsd:restriction>
      </xsd:simpleType>
    </xsd:element>
    <xsd:element name="PublishingExpirationDate" ma:index="4" nillable="true" ma:displayName="Scheduling End Date" ma:internalName="PublishingExpirationDate">
      <xsd:simpleType>
        <xsd:restriction base="dms:Unknown"/>
      </xsd:simpleType>
    </xsd:element>
    <xsd:element name="PublishingContact" ma:index="5" nillable="true" ma:displayName="Contact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ContactPicture" ma:index="6" nillable="true" ma:displayName="Contact Picture" ma:format="Image" ma:internalName="PublishingContact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udience" ma:index="7" nillable="true" ma:displayName="Target Audiences" ma:description="" ma:internalName="Audience">
      <xsd:simpleType>
        <xsd:restriction base="dms:Unknown"/>
      </xsd:simpleType>
    </xsd:element>
    <xsd:element name="DEECD_Description" ma:index="8" ma:displayName="Description" ma:internalName="DEECD_Description" ma:readOnly="false">
      <xsd:simpleType>
        <xsd:restriction base="dms:Note">
          <xsd:maxLength value="255"/>
        </xsd:restriction>
      </xsd:simpleType>
    </xsd:element>
    <xsd:element name="RoutingRuleDescription" ma:index="9" nillable="true" ma:displayName="Description" ma:hidden="true" ma:internalName="RoutingRuleDescription" ma:readOnly="false">
      <xsd:simpleType>
        <xsd:restriction base="dms:Text">
          <xsd:maxLength value="255"/>
        </xsd:restriction>
      </xsd:simpleType>
    </xsd:element>
    <xsd:element name="DEECD_Publisher" ma:index="11" nillable="true" ma:displayName="Publisher" ma:default="Department of Education and early Childhood Development" ma:internalName="DEECD_Publisher">
      <xsd:simpleType>
        <xsd:restriction base="dms:Text"/>
      </xsd:simpleType>
    </xsd:element>
    <xsd:element name="DEECD_Keywords" ma:index="14" ma:displayName="Keywords" ma:internalName="DEECD_Keywords" ma:readOnly="false">
      <xsd:simpleType>
        <xsd:restriction base="dms:Note">
          <xsd:maxLength value="255"/>
        </xsd:restriction>
      </xsd:simpleType>
    </xsd:element>
    <xsd:element name="PublishingPageContent" ma:index="18" nillable="true" ma:displayName="Page Content" ma:internalName="PublishingPageContent">
      <xsd:simpleType>
        <xsd:restriction base="dms:Unknown"/>
      </xsd:simpleType>
    </xsd:element>
    <xsd:element name="DEECD_Expired" ma:index="21" nillable="true" ma:displayName="Expired" ma:default="0" ma:internalName="DEECD_Expired">
      <xsd:simpleType>
        <xsd:restriction base="dms:Boolean"/>
      </xsd:simpleType>
    </xsd:element>
    <xsd:element name="PublishingIsFurlPage" ma:index="27" nillable="true" ma:displayName="Hide physical URLs from search" ma:description="If checked, the physical URL of this page will not appear in search results. Friendly URLs assigned to this page will always appear." ma:internalName="PublishingIsFurlPage">
      <xsd:simpleType>
        <xsd:restriction base="dms:Boolean"/>
      </xsd:simpleType>
    </xsd:element>
    <xsd:element name="SeoBrowserTitle" ma:index="28" nillable="true" ma:displayName="Browser Title" ma:description="Browser Title is a site column created by the Publishing feature. It is used as the title that appears at the top of a browser window and may appear in Internet search results." ma:hidden="true" ma:internalName="SeoBrowserTitle">
      <xsd:simpleType>
        <xsd:restriction base="dms:Text"/>
      </xsd:simpleType>
    </xsd:element>
    <xsd:element name="SeoMetaDescription" ma:index="29" nillable="true" ma:displayName="Meta Description" ma:description="Meta Description is a site column created by the Publishing feature. Internet search engines may display this description in search results pages." ma:hidden="true" ma:internalName="SeoMetaDescription">
      <xsd:simpleType>
        <xsd:restriction base="dms:Text"/>
      </xsd:simpleType>
    </xsd:element>
    <xsd:element name="SeoKeywords" ma:index="30" nillable="true" ma:displayName="Meta Keywords" ma:description="Meta Keywords" ma:hidden="true" ma:internalName="SeoKeywords">
      <xsd:simpleType>
        <xsd:restriction base="dms:Text"/>
      </xsd:simpleType>
    </xsd:element>
    <xsd:element name="SeoRobotsNoIndex" ma:index="31" nillable="true" ma:displayName="Hide from Internet Search Engines" ma:description="Hide from Internet Search Engines is a site column created by the Publishing feature. It is used to indicate to search engine crawlers that a particular page should not be indexed." ma:hidden="true" ma:internalName="RobotsNoIndex">
      <xsd:simpleType>
        <xsd:restriction base="dms:Boolean"/>
      </xsd:simpleType>
    </xsd:element>
    <xsd:element name="PublishingContactEmail" ma:index="35" nillable="true" ma:displayName="Contact E-Mail Address" ma:hidden="true" ma:internalName="PublishingContactEmail" ma:readOnly="false">
      <xsd:simpleType>
        <xsd:restriction base="dms:Text">
          <xsd:maxLength value="255"/>
        </xsd:restriction>
      </xsd:simpleType>
    </xsd:element>
    <xsd:element name="PublishingContactName" ma:index="36" nillable="true" ma:displayName="Contact Name" ma:hidden="true" ma:internalName="PublishingContactName" ma:readOnly="false">
      <xsd:simpleType>
        <xsd:restriction base="dms:Text">
          <xsd:maxLength value="255"/>
        </xsd:restriction>
      </xsd:simpleType>
    </xsd:element>
    <xsd:element name="PublishingPageLayout" ma:index="38" nillable="true" ma:displayName="Page Layout" ma:internalName="PublishingPageLayout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VariationGroupID" ma:index="39" nillable="true" ma:displayName="Variation Group ID" ma:hidden="true" ma:internalName="PublishingVariationGroupID">
      <xsd:simpleType>
        <xsd:restriction base="dms:Text">
          <xsd:maxLength value="255"/>
        </xsd:restriction>
      </xsd:simpleType>
    </xsd:element>
    <xsd:element name="DEECD_Availability" ma:index="46" nillable="true" ma:displayName="Availability" ma:hidden="true" ma:internalName="DEECD_Availability" ma:readOnly="false">
      <xsd:simpleType>
        <xsd:restriction base="dms:Text"/>
      </xsd:simpleType>
    </xsd:element>
    <xsd:element name="DEECD_Identifier" ma:index="47" nillable="true" ma:displayName="Identifier" ma:hidden="true" ma:internalName="DEECD_Identifier" ma:readOnly="false">
      <xsd:simpleType>
        <xsd:restriction base="dms:Text"/>
      </xsd:simpleType>
    </xsd:element>
    <xsd:element name="PublishingVariationRelationshipLinkFieldID" ma:index="48" nillable="true" ma:displayName="Variation Relationship Link" ma:hidden="true" ma:internalName="PublishingVariationRelationshipLinkField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EECD_Coverage" ma:index="49" nillable="true" ma:displayName="Coverage" ma:default="State of Victoria" ma:hidden="true" ma:internalName="DEECD_Coverage" ma:readOnly="false">
      <xsd:simpleType>
        <xsd:restriction base="dms:Text"/>
      </xsd:simpleType>
    </xsd:element>
    <xsd:element name="PublishingRollupImage" ma:index="50" nillable="true" ma:displayName="Rollup Image" ma:hidden="true" ma:internalName="PublishingRollupImag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8b7bf-9ebf-48f7-bbfa-3515eed06c90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Scheduling Start Date" ma:internalName="PublishingStart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0" nillable="true" ma:displayName="Description" ma:hidden="true" ma:internalName="CategoryDescrip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3d84-5466-46df-83b3-8bfe0d77918b" elementFormDefault="qualified">
    <xsd:import namespace="http://schemas.microsoft.com/office/2006/documentManagement/types"/>
    <xsd:import namespace="http://schemas.microsoft.com/office/infopath/2007/PartnerControls"/>
    <xsd:element name="Section" ma:index="19" nillable="true" ma:displayName="Section" ma:list="{687214C9-ECDF-4CA5-8344-EE183D2105F5}" ma:internalName="Section" ma:showField="Title" ma:web="9ea43d84-5466-46df-83b3-8bfe0d77918b">
      <xsd:simpleType>
        <xsd:restriction base="dms:Lookup"/>
      </xsd:simpleType>
    </xsd:element>
    <xsd:element name="Subsection" ma:index="20" nillable="true" ma:displayName="Subsection" ma:list="{4F75F907-F6AF-464F-AD41-8998DADFA3A4}" ma:internalName="Subsection" ma:showField="Title" ma:web="9ea43d84-5466-46df-83b3-8bfe0d77918b">
      <xsd:simpleType>
        <xsd:restriction base="dms:Lookup"/>
      </xsd:simpleType>
    </xsd:element>
    <xsd:element name="IsChild" ma:index="22" nillable="true" ma:displayName="IsChild" ma:default="0" ma:internalName="IsChild">
      <xsd:simpleType>
        <xsd:restriction base="dms:Boolean"/>
      </xsd:simpleType>
    </xsd:element>
    <xsd:element name="IsVisibleOnLeftNavigation" ma:index="23" nillable="true" ma:displayName="IsVisibleOnLeftNavigation" ma:default="1" ma:internalName="IsVisibleOnLeftNavigation">
      <xsd:simpleType>
        <xsd:restriction base="dms:Boolean"/>
      </xsd:simpleType>
    </xsd:element>
    <xsd:element name="NavigationRootUrl" ma:index="24" nillable="true" ma:displayName="NavigationRootUrl" ma:internalName="NavigationRootUrl">
      <xsd:simpleType>
        <xsd:restriction base="dms:Text">
          <xsd:maxLength value="255"/>
        </xsd:restriction>
      </xsd:simpleType>
    </xsd:element>
    <xsd:element name="PageOrder" ma:index="25" nillable="true" ma:displayName="PageOrder" ma:decimals="0" ma:default="999" ma:internalName="PageOrder">
      <xsd:simpleType>
        <xsd:restriction base="dms:Number">
          <xsd:maxInclusive value="999"/>
          <xsd:minInclusive value="0"/>
        </xsd:restriction>
      </xsd:simpleType>
    </xsd:element>
    <xsd:element name="ParentPageURL" ma:index="26" nillable="true" ma:displayName="ParentPageURL" ma:internalName="ParentPageURL">
      <xsd:simpleType>
        <xsd:restriction base="dms:Text">
          <xsd:maxLength value="255"/>
        </xsd:restriction>
      </xsd:simpleType>
    </xsd:element>
    <xsd:element name="TaxCatchAll" ma:index="40" nillable="true" ma:displayName="Taxonomy Catch All Column" ma:description="" ma:hidden="true" ma:list="{69496c58-e698-4d44-a19a-2c9f565fdcd2}" ma:internalName="TaxCatchAll" ma:showField="CatchAllData" ma:web="9ea43d84-5466-46df-83b3-8bfe0d7791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a53eb61f2644c788be8c1492067a754" ma:index="41" ma:taxonomy="true" ma:internalName="fa53eb61f2644c788be8c1492067a754" ma:taxonomyFieldName="DEECD_PageLanguage" ma:displayName="Page Language" ma:readOnly="false" ma:default="20;#en-AU|27278917-e59e-4ef0-8010-1cb5d2824bff" ma:fieldId="{fa53eb61-f264-4c78-8be8-c1492067a754}" ma:sspId="272df97b-2740-40bb-9c0d-572a441144cd" ma:termSetId="d508d862-776b-4b4f-8701-b47fc291686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ad5814e62747ed9f131defefc62dac" ma:index="42" nillable="true" ma:taxonomy="true" ma:internalName="pfad5814e62747ed9f131defefc62dac" ma:taxonomyFieldName="DEECD_SubjectCategory" ma:displayName="Subject Category" ma:fieldId="{9fad5814-e627-47ed-9f13-1defefc62dac}" ma:sspId="272df97b-2740-40bb-9c0d-572a441144cd" ma:termSetId="cc6468fc-15c3-4209-9517-a733b6c804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19977fc8504e09982f090ae1d7c602" ma:index="43" ma:taxonomy="true" ma:internalName="a319977fc8504e09982f090ae1d7c602" ma:taxonomyFieldName="DEECD_ItemType" ma:displayName="Item Type" ma:readOnly="false" ma:default="15;#Page|eb523acf-a821-456c-a76b-7607578309d7" ma:fieldId="{a319977f-c850-4e09-982f-090ae1d7c602}" ma:sspId="272df97b-2740-40bb-9c0d-572a441144cd" ma:termSetId="87a54e1a-a086-4056-9430-e3def70b5b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fbb8b9a280a423a91cf717fb81349cd" ma:index="44" ma:taxonomy="true" ma:internalName="ofbb8b9a280a423a91cf717fb81349cd" ma:taxonomyFieldName="DEECD_Author" ma:displayName="Author" ma:readOnly="false" ma:default="19;#VRQA|8ecb8a11-c424-4b73-ad34-eadad919d3e3" ma:fieldId="{8fbb8b9a-280a-423a-91cf-717fb81349cd}" ma:sspId="272df97b-2740-40bb-9c0d-572a441144cd" ma:termSetId="f9681774-4169-418a-ae49-9bc331f72a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1688cb4a3a940449dc8286705012a42" ma:index="45" nillable="true" ma:taxonomy="true" ma:internalName="b1688cb4a3a940449dc8286705012a42" ma:taxonomyFieldName="DEECD_Audience" ma:displayName="Audience" ma:fieldId="{b1688cb4-a3a9-4044-9dc8-286705012a42}" ma:taxonomyMulti="true" ma:sspId="272df97b-2740-40bb-9c0d-572a441144cd" ma:termSetId="af0be819-ce00-4865-904d-8408c82c230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ContactName xmlns="http://schemas.microsoft.com/sharepoint/v3" xsi:nil="true"/>
    <TaxCatchAll xmlns="9ea43d84-5466-46df-83b3-8bfe0d77918b">
      <Value>20</Value>
      <Value>19</Value>
      <Value>15</Value>
    </TaxCatchAll>
    <Section xmlns="9ea43d84-5466-46df-83b3-8bfe0d77918b" xsi:nil="true"/>
    <Subsection xmlns="9ea43d84-5466-46df-83b3-8bfe0d77918b" xsi:nil="true"/>
    <DEECD_Coverage xmlns="http://schemas.microsoft.com/sharepoint/v3">State of Victoria</DEECD_Coverage>
    <PublishingRollupImage xmlns="http://schemas.microsoft.com/sharepoint/v3" xsi:nil="true"/>
    <DEECD_Publisher xmlns="http://schemas.microsoft.com/sharepoint/v3">Department of Education and early Childhood Development</DEECD_Publisher>
    <ofbb8b9a280a423a91cf717fb81349cd xmlns="9ea43d84-5466-46df-83b3-8bfe0d77918b">
      <Terms xmlns="http://schemas.microsoft.com/office/infopath/2007/PartnerControls">
        <TermInfo xmlns="http://schemas.microsoft.com/office/infopath/2007/PartnerControls">
          <TermName xmlns="http://schemas.microsoft.com/office/infopath/2007/PartnerControls">VRQA</TermName>
          <TermId xmlns="http://schemas.microsoft.com/office/infopath/2007/PartnerControls">8ecb8a11-c424-4b73-ad34-eadad919d3e3</TermId>
        </TermInfo>
      </Terms>
    </ofbb8b9a280a423a91cf717fb81349cd>
    <PublishingContactEmail xmlns="http://schemas.microsoft.com/sharepoint/v3" xsi:nil="true"/>
    <IsVisibleOnLeftNavigation xmlns="9ea43d84-5466-46df-83b3-8bfe0d77918b">true</IsVisibleOnLeftNavigation>
    <PublishingVariationRelationshipLinkFieldID xmlns="http://schemas.microsoft.com/sharepoint/v3">
      <Url xsi:nil="true"/>
      <Description xsi:nil="true"/>
    </PublishingVariationRelationshipLinkFieldID>
    <PublishingPageContent xmlns="http://schemas.microsoft.com/sharepoint/v3" xsi:nil="true"/>
    <fa53eb61f2644c788be8c1492067a754 xmlns="9ea43d84-5466-46df-83b3-8bfe0d77918b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en-AU</TermName>
          <TermId xmlns="http://schemas.microsoft.com/office/infopath/2007/PartnerControls">27278917-e59e-4ef0-8010-1cb5d2824bff</TermId>
        </TermInfo>
      </Terms>
    </fa53eb61f2644c788be8c1492067a754>
    <SeoKeywords xmlns="http://schemas.microsoft.com/sharepoint/v3" xsi:nil="true"/>
    <IsChild xmlns="9ea43d84-5466-46df-83b3-8bfe0d77918b">false</IsChild>
    <PublishingVariationGroupID xmlns="http://schemas.microsoft.com/sharepoint/v3" xsi:nil="true"/>
    <PageOrder xmlns="9ea43d84-5466-46df-83b3-8bfe0d77918b">999</PageOrder>
    <pfad5814e62747ed9f131defefc62dac xmlns="9ea43d84-5466-46df-83b3-8bfe0d77918b">
      <Terms xmlns="http://schemas.microsoft.com/office/infopath/2007/PartnerControls"/>
    </pfad5814e62747ed9f131defefc62dac>
    <b1688cb4a3a940449dc8286705012a42 xmlns="9ea43d84-5466-46df-83b3-8bfe0d77918b">
      <Terms xmlns="http://schemas.microsoft.com/office/infopath/2007/PartnerControls"/>
    </b1688cb4a3a940449dc8286705012a42>
    <DEECD_Expired xmlns="http://schemas.microsoft.com/sharepoint/v3">false</DEECD_Expired>
    <Audience xmlns="http://schemas.microsoft.com/sharepoint/v3" xsi:nil="true"/>
    <DEECD_Availability xmlns="http://schemas.microsoft.com/sharepoint/v3" xsi:nil="true"/>
    <PublishingIsFurlPage xmlns="http://schemas.microsoft.com/sharepoint/v3">false</PublishingIsFurlPage>
    <DEECD_Keywords xmlns="http://schemas.microsoft.com/sharepoint/v3">Transcript</DEECD_Keywords>
    <PublishingExpirationDate xmlns="http://schemas.microsoft.com/sharepoint/v3" xsi:nil="true"/>
    <ParentPageURL xmlns="9ea43d84-5466-46df-83b3-8bfe0d77918b" xsi:nil="true"/>
    <SeoBrowserTitle xmlns="http://schemas.microsoft.com/sharepoint/v3" xsi:nil="true"/>
    <PublishingContactPicture xmlns="http://schemas.microsoft.com/sharepoint/v3">
      <Url xsi:nil="true"/>
      <Description xsi:nil="true"/>
    </PublishingContactPicture>
    <DEECD_Identifier xmlns="http://schemas.microsoft.com/sharepoint/v3" xsi:nil="true"/>
    <a319977fc8504e09982f090ae1d7c602 xmlns="9ea43d84-5466-46df-83b3-8bfe0d77918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Page</TermName>
          <TermId xmlns="http://schemas.microsoft.com/office/infopath/2007/PartnerControls">eb523acf-a821-456c-a76b-7607578309d7</TermId>
        </TermInfo>
      </Terms>
    </a319977fc8504e09982f090ae1d7c602>
    <PublishingStartDate xmlns="0cd8b7bf-9ebf-48f7-bbfa-3515eed06c90" xsi:nil="true"/>
    <DEECD_Description xmlns="http://schemas.microsoft.com/sharepoint/v3">Transcript</DEECD_Description>
    <SeoRobotsNoIndex xmlns="http://schemas.microsoft.com/sharepoint/v3" xsi:nil="true"/>
    <SeoMetaDescription xmlns="http://schemas.microsoft.com/sharepoint/v3" xsi:nil="true"/>
    <PublishingContact xmlns="http://schemas.microsoft.com/sharepoint/v3">
      <UserInfo>
        <DisplayName/>
        <AccountId xsi:nil="true"/>
        <AccountType/>
      </UserInfo>
    </PublishingContact>
    <Comments xmlns="http://schemas.microsoft.com/sharepoint/v3" xsi:nil="true"/>
    <NavigationRootUrl xmlns="9ea43d84-5466-46df-83b3-8bfe0d77918b" xsi:nil="true"/>
    <RoutingRuleDescription xmlns="http://schemas.microsoft.com/sharepoint/v3" xsi:nil="true"/>
    <CategoryDescription xmlns="http://schemas.microsoft.com/sharepoint.v3" xsi:nil="true"/>
  </documentManagement>
</p:properties>
</file>

<file path=customXml/item4.xml><?xml version="1.0" encoding="utf-8"?>
<?mso-contentType ?>
<spe:Receivers xmlns:spe="http://schemas.microsoft.com/sharepoint/events">
  <Receiver>
    <Name/>
    <Synchronization>Asynchronous</Synchronization>
    <Type>10003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Props1.xml><?xml version="1.0" encoding="utf-8"?>
<ds:datastoreItem xmlns:ds="http://schemas.openxmlformats.org/officeDocument/2006/customXml" ds:itemID="{9BEA7472-2DAD-4C64-BD30-38E957FE9CB9}"/>
</file>

<file path=customXml/itemProps2.xml><?xml version="1.0" encoding="utf-8"?>
<ds:datastoreItem xmlns:ds="http://schemas.openxmlformats.org/officeDocument/2006/customXml" ds:itemID="{76157205-5C58-4F12-8A62-2E05B31FCE77}"/>
</file>

<file path=customXml/itemProps3.xml><?xml version="1.0" encoding="utf-8"?>
<ds:datastoreItem xmlns:ds="http://schemas.openxmlformats.org/officeDocument/2006/customXml" ds:itemID="{2CA53266-7896-4838-AE76-C1F0ACFA4417}"/>
</file>

<file path=customXml/itemProps4.xml><?xml version="1.0" encoding="utf-8"?>
<ds:datastoreItem xmlns:ds="http://schemas.openxmlformats.org/officeDocument/2006/customXml" ds:itemID="{A12D9409-F27E-4E91-97F9-B131B0EF4D7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Rourke, Vera D</dc:creator>
  <cp:keywords/>
  <dc:description/>
  <cp:lastModifiedBy>Avery, Louise L</cp:lastModifiedBy>
  <cp:revision>3</cp:revision>
  <dcterms:created xsi:type="dcterms:W3CDTF">2017-07-14T06:04:00Z</dcterms:created>
  <dcterms:modified xsi:type="dcterms:W3CDTF">2017-07-14T06:06:00Z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0x010100C568DB52D9D0A14D9B2FDCC96666E9F2007948130EC3DB064584E219954237AF3900A861943127F24D96A181153ECB0CD4D900EFBD62B3A4803D46A25A890C64A2AE2D</vt:lpwstr>
  </property>
  <property fmtid="{D5CDD505-2E9C-101B-9397-08002B2CF9AE}" pid="3" name="RecordPoint_WorkflowType">
    <vt:lpwstr>ActiveSubmitStub</vt:lpwstr>
  </property>
  <property fmtid="{D5CDD505-2E9C-101B-9397-08002B2CF9AE}" pid="4" name="DET_EDRMS_BusUnit">
    <vt:lpwstr/>
  </property>
  <property fmtid="{D5CDD505-2E9C-101B-9397-08002B2CF9AE}" pid="5" name="DET_EDRMS_SecClass">
    <vt:lpwstr/>
  </property>
  <property fmtid="{D5CDD505-2E9C-101B-9397-08002B2CF9AE}" pid="6" name="RecordPoint_SubmissionCompleted">
    <vt:lpwstr>2017-06-23T14:00:24.2627970+10:00</vt:lpwstr>
  </property>
  <property fmtid="{D5CDD505-2E9C-101B-9397-08002B2CF9AE}" pid="7" name="RecordPoint_ActiveItemUniqueId">
    <vt:lpwstr>{52af3d78-6442-4043-b9c1-398bb9d7635f}</vt:lpwstr>
  </property>
  <property fmtid="{D5CDD505-2E9C-101B-9397-08002B2CF9AE}" pid="8" name="RecordPoint_ActiveItemListId">
    <vt:lpwstr>{331032db-966a-47ba-8bc9-f10e5c2d8f5e}</vt:lpwstr>
  </property>
  <property fmtid="{D5CDD505-2E9C-101B-9397-08002B2CF9AE}" pid="9" name="RecordPoint_ActiveItemWebId">
    <vt:lpwstr>{c6ecb9a5-b6ae-4c95-870e-dffddeea389c}</vt:lpwstr>
  </property>
  <property fmtid="{D5CDD505-2E9C-101B-9397-08002B2CF9AE}" pid="10" name="RecordPoint_ActiveItemSiteId">
    <vt:lpwstr>{03dc8113-b288-4f44-a289-6e7ea0196235}</vt:lpwstr>
  </property>
  <property fmtid="{D5CDD505-2E9C-101B-9397-08002B2CF9AE}" pid="11" name="RecordPoint_RecordNumberSubmitted">
    <vt:lpwstr>R0000844370</vt:lpwstr>
  </property>
  <property fmtid="{D5CDD505-2E9C-101B-9397-08002B2CF9AE}" pid="12" name="DET_EDRMS_RCS">
    <vt:lpwstr/>
  </property>
  <property fmtid="{D5CDD505-2E9C-101B-9397-08002B2CF9AE}" pid="13" name="DEECD_SubjectCategory">
    <vt:lpwstr/>
  </property>
  <property fmtid="{D5CDD505-2E9C-101B-9397-08002B2CF9AE}" pid="14" name="DEECD_PageLanguage">
    <vt:lpwstr>20;#en-AU|27278917-e59e-4ef0-8010-1cb5d2824bff</vt:lpwstr>
  </property>
  <property fmtid="{D5CDD505-2E9C-101B-9397-08002B2CF9AE}" pid="15" name="DEECD_ItemType">
    <vt:lpwstr>15;#Page|eb523acf-a821-456c-a76b-7607578309d7</vt:lpwstr>
  </property>
  <property fmtid="{D5CDD505-2E9C-101B-9397-08002B2CF9AE}" pid="16" name="DEECD_Audience">
    <vt:lpwstr/>
  </property>
  <property fmtid="{D5CDD505-2E9C-101B-9397-08002B2CF9AE}" pid="17" name="DEECD_Author">
    <vt:lpwstr>19;#VRQA|8ecb8a11-c424-4b73-ad34-eadad919d3e3</vt:lpwstr>
  </property>
</Properties>
</file>